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9247B" w:rsidRPr="0059247B" w:rsidP="0059247B">
      <w:pPr>
        <w:ind w:firstLine="709"/>
        <w:jc w:val="right"/>
        <w:rPr>
          <w:rFonts w:ascii="Times New Roman" w:hAnsi="Times New Roman" w:cs="Times New Roman"/>
          <w:color w:val="0D0D0D"/>
        </w:rPr>
      </w:pPr>
      <w:r w:rsidRPr="0059247B">
        <w:rPr>
          <w:rFonts w:ascii="Times New Roman" w:hAnsi="Times New Roman" w:cs="Times New Roman"/>
          <w:color w:val="0D0D0D"/>
        </w:rPr>
        <w:t xml:space="preserve">    Дело № 2-2166-2107/2026</w:t>
      </w:r>
    </w:p>
    <w:p w:rsidR="0059247B" w:rsidRPr="0059247B" w:rsidP="0059247B">
      <w:pPr>
        <w:pStyle w:val="NoSpacing"/>
        <w:ind w:firstLine="709"/>
        <w:jc w:val="right"/>
        <w:rPr>
          <w:rFonts w:ascii="Times New Roman" w:hAnsi="Times New Roman"/>
          <w:bCs/>
          <w:sz w:val="24"/>
          <w:szCs w:val="24"/>
        </w:rPr>
      </w:pPr>
      <w:r w:rsidRPr="0059247B">
        <w:rPr>
          <w:rFonts w:ascii="Times New Roman" w:hAnsi="Times New Roman"/>
          <w:bCs/>
          <w:sz w:val="24"/>
          <w:szCs w:val="24"/>
        </w:rPr>
        <w:t>86MS0047-01-2026-002957-13</w:t>
      </w:r>
    </w:p>
    <w:p w:rsidR="0059247B" w:rsidRPr="0059247B" w:rsidP="0059247B">
      <w:pPr>
        <w:pStyle w:val="NoSpacing"/>
        <w:ind w:firstLine="709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59247B">
        <w:rPr>
          <w:rFonts w:ascii="Times New Roman" w:hAnsi="Times New Roman"/>
          <w:sz w:val="24"/>
          <w:szCs w:val="24"/>
          <w:lang w:eastAsia="ru-RU"/>
        </w:rPr>
        <w:t>РЕШЕНИЕ</w:t>
      </w:r>
    </w:p>
    <w:p w:rsidR="0059247B" w:rsidRPr="0059247B" w:rsidP="0059247B">
      <w:pPr>
        <w:pStyle w:val="NoSpacing"/>
        <w:ind w:firstLine="709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59247B">
        <w:rPr>
          <w:rFonts w:ascii="Times New Roman" w:hAnsi="Times New Roman"/>
          <w:sz w:val="24"/>
          <w:szCs w:val="24"/>
          <w:lang w:eastAsia="ru-RU"/>
        </w:rPr>
        <w:t>ИМЕНЕМ РОССИЙСКОЙ ФЕДЕРАЦИИ</w:t>
      </w:r>
    </w:p>
    <w:p w:rsidR="0059247B" w:rsidRPr="0059247B" w:rsidP="0059247B">
      <w:pPr>
        <w:pStyle w:val="NoSpacing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9247B" w:rsidRPr="0059247B" w:rsidP="0059247B">
      <w:pPr>
        <w:ind w:firstLine="709"/>
        <w:jc w:val="both"/>
        <w:rPr>
          <w:rFonts w:ascii="Times New Roman" w:hAnsi="Times New Roman" w:cs="Times New Roman"/>
          <w:color w:val="0D0D0D"/>
        </w:rPr>
      </w:pPr>
    </w:p>
    <w:p w:rsidR="0059247B" w:rsidRPr="0059247B" w:rsidP="0059247B">
      <w:pPr>
        <w:pStyle w:val="BodyText"/>
        <w:ind w:firstLine="709"/>
        <w:rPr>
          <w:rFonts w:ascii="Times New Roman" w:hAnsi="Times New Roman" w:cs="Times New Roman"/>
          <w:color w:val="0D0D0D"/>
        </w:rPr>
      </w:pPr>
      <w:r>
        <w:rPr>
          <w:rFonts w:ascii="Times New Roman" w:hAnsi="Times New Roman" w:cs="Times New Roman"/>
          <w:color w:val="0D0D0D"/>
        </w:rPr>
        <w:t>04 августа</w:t>
      </w:r>
      <w:r w:rsidRPr="0059247B">
        <w:rPr>
          <w:rFonts w:ascii="Times New Roman" w:hAnsi="Times New Roman" w:cs="Times New Roman"/>
          <w:color w:val="0D0D0D"/>
        </w:rPr>
        <w:t xml:space="preserve"> 2026 года                                                                   г. Нижневартовск </w:t>
      </w:r>
      <w:r w:rsidRPr="0059247B">
        <w:rPr>
          <w:rFonts w:ascii="Times New Roman" w:hAnsi="Times New Roman" w:cs="Times New Roman"/>
          <w:color w:val="0D0D0D"/>
        </w:rPr>
        <w:tab/>
      </w:r>
      <w:r w:rsidRPr="0059247B">
        <w:rPr>
          <w:rFonts w:ascii="Times New Roman" w:hAnsi="Times New Roman" w:cs="Times New Roman"/>
          <w:color w:val="0D0D0D"/>
        </w:rPr>
        <w:tab/>
      </w:r>
      <w:r w:rsidRPr="0059247B">
        <w:rPr>
          <w:rFonts w:ascii="Times New Roman" w:hAnsi="Times New Roman" w:cs="Times New Roman"/>
          <w:color w:val="0D0D0D"/>
        </w:rPr>
        <w:tab/>
        <w:t xml:space="preserve">                                 </w:t>
      </w:r>
    </w:p>
    <w:p w:rsidR="0059247B" w:rsidRPr="0059247B" w:rsidP="0059247B">
      <w:pPr>
        <w:ind w:firstLine="709"/>
        <w:jc w:val="both"/>
        <w:rPr>
          <w:rFonts w:ascii="Times New Roman" w:hAnsi="Times New Roman" w:cs="Times New Roman"/>
          <w:color w:val="0D0D0D"/>
        </w:rPr>
      </w:pPr>
      <w:r w:rsidRPr="0059247B">
        <w:rPr>
          <w:rFonts w:ascii="Times New Roman" w:hAnsi="Times New Roman" w:cs="Times New Roman"/>
          <w:color w:val="0D0D0D"/>
        </w:rPr>
        <w:t xml:space="preserve">Мировой судья судебного участка № 12 Нижневартовского судебного района города окружного значения Нижневартовска Ханты-Мансийского автономного округа - Югры Галяс К.В., и.о. мирового судьи судебного участка №7 того же судебного района, </w:t>
      </w:r>
    </w:p>
    <w:p w:rsidR="0059247B" w:rsidRPr="0059247B" w:rsidP="0059247B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59247B">
        <w:rPr>
          <w:rFonts w:ascii="Times New Roman" w:hAnsi="Times New Roman" w:cs="Times New Roman"/>
          <w:color w:val="0D0D0D"/>
        </w:rPr>
        <w:t xml:space="preserve">при секретаре </w:t>
      </w:r>
      <w:r w:rsidRPr="0059247B">
        <w:rPr>
          <w:rFonts w:ascii="Times New Roman" w:hAnsi="Times New Roman" w:cs="Times New Roman"/>
          <w:color w:val="000000"/>
        </w:rPr>
        <w:t>Сапаев</w:t>
      </w:r>
      <w:r w:rsidRPr="0059247B">
        <w:rPr>
          <w:rFonts w:ascii="Times New Roman" w:hAnsi="Times New Roman" w:cs="Times New Roman"/>
          <w:color w:val="000000"/>
        </w:rPr>
        <w:t>ой А. Ю.,</w:t>
      </w:r>
    </w:p>
    <w:p w:rsidR="0059247B" w:rsidRPr="0059247B" w:rsidP="0059247B">
      <w:pPr>
        <w:pStyle w:val="BodyText"/>
        <w:ind w:firstLine="709"/>
        <w:rPr>
          <w:rFonts w:ascii="Times New Roman" w:hAnsi="Times New Roman" w:cs="Times New Roman"/>
          <w:color w:val="0D0D0D"/>
        </w:rPr>
      </w:pPr>
      <w:r w:rsidRPr="0059247B">
        <w:rPr>
          <w:rFonts w:ascii="Times New Roman" w:hAnsi="Times New Roman" w:cs="Times New Roman"/>
          <w:color w:val="0D0D0D"/>
        </w:rPr>
        <w:t xml:space="preserve">рассмотрев в открытом судебном заседании гражданское дело по иску </w:t>
      </w:r>
      <w:r w:rsidRPr="0059247B">
        <w:rPr>
          <w:rFonts w:ascii="Times New Roman" w:hAnsi="Times New Roman" w:cs="Times New Roman"/>
          <w:color w:val="000000"/>
        </w:rPr>
        <w:t>КУ ХМАО-Югры «Агентство социального благополучия населения» к Куриловой Любовь Андреевне  о взыскании неосновательного обогащения</w:t>
      </w:r>
      <w:r w:rsidRPr="0059247B">
        <w:rPr>
          <w:rFonts w:ascii="Times New Roman" w:hAnsi="Times New Roman" w:cs="Times New Roman"/>
          <w:color w:val="0D0D0D"/>
        </w:rPr>
        <w:t>,</w:t>
      </w:r>
    </w:p>
    <w:p w:rsidR="00B24B03" w:rsidRPr="0059247B" w:rsidP="001F59E1">
      <w:pPr>
        <w:pStyle w:val="BodyText"/>
        <w:ind w:firstLine="567"/>
        <w:jc w:val="center"/>
        <w:rPr>
          <w:rFonts w:ascii="Times New Roman" w:hAnsi="Times New Roman" w:cs="Times New Roman"/>
          <w:color w:val="000000" w:themeColor="text1"/>
        </w:rPr>
      </w:pPr>
      <w:r w:rsidRPr="0059247B">
        <w:rPr>
          <w:rFonts w:ascii="Times New Roman" w:hAnsi="Times New Roman" w:cs="Times New Roman"/>
          <w:color w:val="000000" w:themeColor="text1"/>
        </w:rPr>
        <w:t>УСТАНОВИЛ:</w:t>
      </w:r>
    </w:p>
    <w:p w:rsidR="0059247B" w:rsidRPr="008C5C00" w:rsidP="008C5C00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59247B">
        <w:rPr>
          <w:rFonts w:ascii="Times New Roman" w:hAnsi="Times New Roman" w:cs="Times New Roman"/>
          <w:color w:val="000000"/>
        </w:rPr>
        <w:t>КУ ХМАО-Югры «Агентство социального бл</w:t>
      </w:r>
      <w:r w:rsidRPr="0059247B">
        <w:rPr>
          <w:rFonts w:ascii="Times New Roman" w:hAnsi="Times New Roman" w:cs="Times New Roman"/>
          <w:color w:val="000000"/>
        </w:rPr>
        <w:t>агополучия населения»</w:t>
      </w:r>
      <w:r>
        <w:rPr>
          <w:rFonts w:ascii="Times New Roman" w:hAnsi="Times New Roman" w:cs="Times New Roman"/>
          <w:color w:val="000000"/>
        </w:rPr>
        <w:t xml:space="preserve"> </w:t>
      </w:r>
      <w:r w:rsidRPr="001F59E1" w:rsidR="009225D3">
        <w:rPr>
          <w:rFonts w:ascii="Times New Roman" w:hAnsi="Times New Roman" w:cs="Times New Roman"/>
          <w:color w:val="000000" w:themeColor="text1"/>
        </w:rPr>
        <w:t xml:space="preserve">обратилось с </w:t>
      </w:r>
      <w:r w:rsidRPr="001F59E1" w:rsidR="00B24B03">
        <w:rPr>
          <w:rFonts w:ascii="Times New Roman" w:hAnsi="Times New Roman" w:cs="Times New Roman"/>
          <w:color w:val="000000" w:themeColor="text1"/>
        </w:rPr>
        <w:t>вышеуказанным исковым заявлением, мотивируя тем</w:t>
      </w:r>
      <w:r w:rsidRPr="001F59E1" w:rsidR="009225D3">
        <w:rPr>
          <w:rFonts w:ascii="Times New Roman" w:hAnsi="Times New Roman" w:cs="Times New Roman"/>
          <w:color w:val="000000" w:themeColor="text1"/>
        </w:rPr>
        <w:t xml:space="preserve">, что </w:t>
      </w:r>
      <w:r>
        <w:rPr>
          <w:rFonts w:ascii="Times New Roman" w:hAnsi="Times New Roman" w:cs="Times New Roman"/>
          <w:color w:val="000000" w:themeColor="text1"/>
        </w:rPr>
        <w:t xml:space="preserve">ответчик являлась получателем социального пособия в соответствии </w:t>
      </w:r>
      <w:r w:rsidR="004A5546">
        <w:rPr>
          <w:rFonts w:ascii="Times New Roman" w:hAnsi="Times New Roman" w:cs="Times New Roman"/>
          <w:color w:val="000000" w:themeColor="text1"/>
        </w:rPr>
        <w:t>с Законом ХМАО-Югры от 07.11.2006</w:t>
      </w:r>
      <w:r>
        <w:rPr>
          <w:rFonts w:ascii="Times New Roman" w:hAnsi="Times New Roman" w:cs="Times New Roman"/>
          <w:color w:val="000000" w:themeColor="text1"/>
        </w:rPr>
        <w:t xml:space="preserve"> года №115-оз «О мерах социальной поддержки отдельных категорий граждан» с 01.11.2022 года по 31.10.2024 года. Социальное пособие назначается неработающим пенсионарием (женщинам старше 50 лет) 1966 года и старше, не имеющим право на получение ежемесячных м</w:t>
      </w:r>
      <w:r>
        <w:rPr>
          <w:rFonts w:ascii="Times New Roman" w:hAnsi="Times New Roman" w:cs="Times New Roman"/>
          <w:color w:val="000000" w:themeColor="text1"/>
        </w:rPr>
        <w:t>ер социальной поддержки в денежном выражении  в соответствии с федеральным и окружным законодательством, постоянно проживающим на территории ХМАО-Югры, имеющим стаж работы на его территории не менее 20 лет. Получатель пособия обязан в пятидневный срок  соо</w:t>
      </w:r>
      <w:r>
        <w:rPr>
          <w:rFonts w:ascii="Times New Roman" w:hAnsi="Times New Roman" w:cs="Times New Roman"/>
          <w:color w:val="000000" w:themeColor="text1"/>
        </w:rPr>
        <w:t>бщить об изменении места жительства, паспортных данных или иных сведениях, необходимых для осуществления выплаты, и о обстоятельствах, влекущих прекращение выплаты пособия. В сентябре 2024 года ответчик сообщила о трудоустройстве с 01.02.2024 года, в связи</w:t>
      </w:r>
      <w:r>
        <w:rPr>
          <w:rFonts w:ascii="Times New Roman" w:hAnsi="Times New Roman" w:cs="Times New Roman"/>
          <w:color w:val="000000" w:themeColor="text1"/>
        </w:rPr>
        <w:t xml:space="preserve"> с чем, у ответчика право на получение пособия с 01.03.2024 года по 31.10.2024 года отсутствовало. Ответчик сообщила о факте т</w:t>
      </w:r>
      <w:r w:rsidR="00536E51">
        <w:rPr>
          <w:rFonts w:ascii="Times New Roman" w:hAnsi="Times New Roman" w:cs="Times New Roman"/>
          <w:color w:val="000000" w:themeColor="text1"/>
        </w:rPr>
        <w:t xml:space="preserve">рудоустройства не своевременно, за период с 01.03.2024 года по 31.10.2024 года ей излишне выплачено пособие в сумме 8 856 рублей. В адрес ответчика направлено уведомление в целях досудебного урегулирования спора, оставленное без ответа, сумма пособия ответчиком не возвращена.  Просит взыскать с Куриловой Л. А. излишне </w:t>
      </w:r>
      <w:r w:rsidRPr="008C5C00" w:rsidR="00536E51">
        <w:rPr>
          <w:rFonts w:ascii="Times New Roman" w:hAnsi="Times New Roman" w:cs="Times New Roman"/>
          <w:color w:val="000000" w:themeColor="text1"/>
        </w:rPr>
        <w:t>выплаченные денежные средства в размере 8 856 рублей.</w:t>
      </w:r>
    </w:p>
    <w:p w:rsidR="003078AD" w:rsidRPr="008C5C00" w:rsidP="008C5C00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8C5C00">
        <w:rPr>
          <w:rFonts w:ascii="Times New Roman" w:hAnsi="Times New Roman" w:cs="Times New Roman"/>
          <w:color w:val="000000" w:themeColor="text1"/>
        </w:rPr>
        <w:t>Представител</w:t>
      </w:r>
      <w:r w:rsidRPr="008C5C00">
        <w:rPr>
          <w:rFonts w:ascii="Times New Roman" w:hAnsi="Times New Roman" w:cs="Times New Roman"/>
          <w:color w:val="000000" w:themeColor="text1"/>
        </w:rPr>
        <w:t xml:space="preserve">ь истца в судебное заседание не явился, извещен надлежащим образом, просил о рассмотрении дела в отсутствие. </w:t>
      </w:r>
    </w:p>
    <w:p w:rsidR="008C5C00" w:rsidRPr="008C5C00" w:rsidP="008C5C00">
      <w:pPr>
        <w:tabs>
          <w:tab w:val="right" w:pos="0"/>
        </w:tabs>
        <w:ind w:firstLine="709"/>
        <w:jc w:val="both"/>
        <w:rPr>
          <w:rFonts w:ascii="Times New Roman" w:hAnsi="Times New Roman"/>
          <w:bCs/>
          <w:color w:val="000000"/>
        </w:rPr>
      </w:pPr>
      <w:r w:rsidRPr="008C5C00">
        <w:rPr>
          <w:rFonts w:ascii="Times New Roman" w:hAnsi="Times New Roman" w:cs="Times New Roman"/>
          <w:color w:val="000000" w:themeColor="text1"/>
        </w:rPr>
        <w:t xml:space="preserve">Ответчик Курилова Л. А. в судебное заседание не явилась, </w:t>
      </w:r>
      <w:r w:rsidRPr="008C5C00">
        <w:rPr>
          <w:rFonts w:ascii="Times New Roman" w:hAnsi="Times New Roman"/>
          <w:color w:val="000000"/>
        </w:rPr>
        <w:t xml:space="preserve">о времени и месте рассмотрения дела </w:t>
      </w:r>
      <w:r w:rsidRPr="008C5C00">
        <w:rPr>
          <w:rFonts w:ascii="Times New Roman" w:hAnsi="Times New Roman"/>
          <w:bCs/>
          <w:color w:val="000000"/>
        </w:rPr>
        <w:t>извещен</w:t>
      </w:r>
      <w:r>
        <w:rPr>
          <w:rFonts w:ascii="Times New Roman" w:hAnsi="Times New Roman"/>
          <w:bCs/>
          <w:color w:val="000000"/>
        </w:rPr>
        <w:t>а</w:t>
      </w:r>
      <w:r w:rsidRPr="008C5C00">
        <w:rPr>
          <w:rFonts w:ascii="Times New Roman" w:hAnsi="Times New Roman"/>
          <w:bCs/>
          <w:color w:val="000000"/>
        </w:rPr>
        <w:t xml:space="preserve"> в соответствии со статьей 113 </w:t>
      </w:r>
      <w:r>
        <w:rPr>
          <w:rFonts w:ascii="Times New Roman" w:hAnsi="Times New Roman"/>
          <w:bCs/>
          <w:color w:val="000000"/>
        </w:rPr>
        <w:t>ГПК</w:t>
      </w:r>
      <w:r w:rsidRPr="008C5C00">
        <w:rPr>
          <w:rFonts w:ascii="Times New Roman" w:hAnsi="Times New Roman"/>
          <w:bCs/>
          <w:color w:val="000000"/>
        </w:rPr>
        <w:t xml:space="preserve"> РФ, путем </w:t>
      </w:r>
      <w:r w:rsidRPr="008C5C00">
        <w:rPr>
          <w:rFonts w:ascii="Times New Roman" w:hAnsi="Times New Roman"/>
          <w:bCs/>
          <w:color w:val="000000"/>
        </w:rPr>
        <w:t xml:space="preserve">направления </w:t>
      </w:r>
      <w:r w:rsidRPr="008C5C00">
        <w:rPr>
          <w:rFonts w:ascii="Times New Roman" w:hAnsi="Times New Roman"/>
          <w:color w:val="000000"/>
        </w:rPr>
        <w:t>судебной повестки по адресу е</w:t>
      </w:r>
      <w:r>
        <w:rPr>
          <w:rFonts w:ascii="Times New Roman" w:hAnsi="Times New Roman"/>
          <w:color w:val="000000"/>
        </w:rPr>
        <w:t>ё</w:t>
      </w:r>
      <w:r w:rsidRPr="008C5C00">
        <w:rPr>
          <w:rFonts w:ascii="Times New Roman" w:hAnsi="Times New Roman"/>
          <w:color w:val="000000"/>
        </w:rPr>
        <w:t xml:space="preserve">  регистрации,  за получением судебной ко</w:t>
      </w:r>
      <w:r>
        <w:rPr>
          <w:rFonts w:ascii="Times New Roman" w:hAnsi="Times New Roman"/>
          <w:color w:val="000000"/>
        </w:rPr>
        <w:t>рреспонденции, направленной в её адрес, ответчик не явилась</w:t>
      </w:r>
      <w:r w:rsidRPr="008C5C00">
        <w:rPr>
          <w:rFonts w:ascii="Times New Roman" w:hAnsi="Times New Roman"/>
          <w:color w:val="000000"/>
        </w:rPr>
        <w:t>.</w:t>
      </w:r>
    </w:p>
    <w:p w:rsidR="008C5C00" w:rsidRPr="008C5C00" w:rsidP="008C5C00">
      <w:pPr>
        <w:tabs>
          <w:tab w:val="right" w:pos="0"/>
        </w:tabs>
        <w:ind w:firstLine="709"/>
        <w:jc w:val="both"/>
        <w:rPr>
          <w:rFonts w:ascii="Times New Roman" w:hAnsi="Times New Roman"/>
          <w:bCs/>
        </w:rPr>
      </w:pPr>
      <w:r w:rsidRPr="008C5C00">
        <w:rPr>
          <w:rFonts w:ascii="Times New Roman" w:hAnsi="Times New Roman"/>
          <w:bCs/>
        </w:rPr>
        <w:t>Поскольку ответчик о времени и месте судебного разбирательства извещен</w:t>
      </w:r>
      <w:r>
        <w:rPr>
          <w:rFonts w:ascii="Times New Roman" w:hAnsi="Times New Roman"/>
          <w:bCs/>
        </w:rPr>
        <w:t>а</w:t>
      </w:r>
      <w:r w:rsidRPr="008C5C00">
        <w:rPr>
          <w:rFonts w:ascii="Times New Roman" w:hAnsi="Times New Roman"/>
          <w:bCs/>
        </w:rPr>
        <w:t xml:space="preserve">  на основании ст.119 </w:t>
      </w:r>
      <w:r>
        <w:rPr>
          <w:rFonts w:ascii="Times New Roman" w:hAnsi="Times New Roman"/>
          <w:bCs/>
        </w:rPr>
        <w:t>ГПК</w:t>
      </w:r>
      <w:r w:rsidRPr="008C5C00">
        <w:rPr>
          <w:rFonts w:ascii="Times New Roman" w:hAnsi="Times New Roman"/>
          <w:bCs/>
        </w:rPr>
        <w:t xml:space="preserve"> РФ, то неполучение ответчиком судебных повесток в ходе судебного разбирательства расценено судом как отказ от их получения, в связи с чем, суд считает ответчика извещенн</w:t>
      </w:r>
      <w:r>
        <w:rPr>
          <w:rFonts w:ascii="Times New Roman" w:hAnsi="Times New Roman"/>
          <w:bCs/>
        </w:rPr>
        <w:t>ой</w:t>
      </w:r>
      <w:r w:rsidRPr="008C5C00">
        <w:rPr>
          <w:rFonts w:ascii="Times New Roman" w:hAnsi="Times New Roman"/>
          <w:bCs/>
        </w:rPr>
        <w:t xml:space="preserve"> в соответствии с ч.2 ст.117 </w:t>
      </w:r>
      <w:r>
        <w:rPr>
          <w:rFonts w:ascii="Times New Roman" w:hAnsi="Times New Roman"/>
          <w:bCs/>
        </w:rPr>
        <w:t>ГПК</w:t>
      </w:r>
      <w:r w:rsidRPr="008C5C00">
        <w:rPr>
          <w:rFonts w:ascii="Times New Roman" w:hAnsi="Times New Roman"/>
          <w:bCs/>
        </w:rPr>
        <w:t xml:space="preserve"> РФ.</w:t>
      </w:r>
    </w:p>
    <w:p w:rsidR="008C5C00" w:rsidRPr="00300F98" w:rsidP="00300F98">
      <w:pPr>
        <w:widowControl w:val="0"/>
        <w:tabs>
          <w:tab w:val="right" w:pos="0"/>
        </w:tabs>
        <w:ind w:firstLine="709"/>
        <w:jc w:val="both"/>
        <w:rPr>
          <w:rFonts w:ascii="Times New Roman" w:hAnsi="Times New Roman"/>
          <w:color w:val="000000" w:themeColor="text1"/>
        </w:rPr>
      </w:pPr>
      <w:r w:rsidRPr="008C5C00">
        <w:rPr>
          <w:rFonts w:ascii="Times New Roman" w:hAnsi="Times New Roman"/>
        </w:rPr>
        <w:t xml:space="preserve">Согласно разъяснениям, данным в постановлении Пленума Верховного Суда РФ от 23 июня 2015 года № 25 «О применении судами некоторых положений раздела 1 части первой Гражданского кодекса Российской Федерации», по смыслу пункта 1 статьи 165.1 ГК РФ юридически </w:t>
      </w:r>
      <w:r w:rsidRPr="008C5C00">
        <w:rPr>
          <w:rFonts w:ascii="Times New Roman" w:hAnsi="Times New Roman"/>
        </w:rPr>
        <w:t xml:space="preserve">значимое сообщение, адресованное гражданину, должно быть направлено по адресу его регистрации по месту жительства или пребывания либо по адресу, который гражданин указал сам (например, в тексте договора), либо его представителю (пункт 1 </w:t>
      </w:r>
      <w:r w:rsidRPr="008C5C00">
        <w:rPr>
          <w:rFonts w:ascii="Times New Roman" w:hAnsi="Times New Roman"/>
        </w:rPr>
        <w:t>статьи 165.1 ГК РФ)</w:t>
      </w:r>
      <w:r w:rsidRPr="008C5C00">
        <w:rPr>
          <w:rFonts w:ascii="Times New Roman" w:hAnsi="Times New Roman"/>
        </w:rPr>
        <w:t xml:space="preserve"> (п.63). Юридически значимое сообщение считается доставленным и в тех случаях, если оно поступило лицу, которому оно направлено, но по обстоятельствам, зависящим от него, не было ему вручено или адресат не ознакомился с ним (пункт 1 статьи 165.1 ГК РФ). На</w:t>
      </w:r>
      <w:r w:rsidRPr="008C5C00">
        <w:rPr>
          <w:rFonts w:ascii="Times New Roman" w:hAnsi="Times New Roman"/>
        </w:rPr>
        <w:t xml:space="preserve">пример, сообщение считается доставленным, если адресат уклонился от получения корреспонденции в отделении связи, в связи с чем она была возвращена по истечении срока хранения. Риск неполучения поступившей корреспонденции несет адресат. Сообщение считается </w:t>
      </w:r>
      <w:r w:rsidRPr="008C5C00">
        <w:rPr>
          <w:rFonts w:ascii="Times New Roman" w:hAnsi="Times New Roman"/>
        </w:rPr>
        <w:t xml:space="preserve">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 (п.67). Статья 165.1 Гражданского кодекса </w:t>
      </w:r>
      <w:r w:rsidRPr="00300F98">
        <w:rPr>
          <w:rFonts w:ascii="Times New Roman" w:hAnsi="Times New Roman"/>
          <w:color w:val="000000" w:themeColor="text1"/>
        </w:rPr>
        <w:t>РФ подлежит применению также</w:t>
      </w:r>
      <w:r w:rsidRPr="00300F98">
        <w:rPr>
          <w:rFonts w:ascii="Times New Roman" w:hAnsi="Times New Roman"/>
          <w:color w:val="000000" w:themeColor="text1"/>
        </w:rPr>
        <w:t xml:space="preserve"> к судебным извещениям и вызовам, если гражданским процессуальным или арбитражным процессуальным законодательством не предусмотрено иное (п.68).</w:t>
      </w:r>
    </w:p>
    <w:p w:rsidR="008C5C00" w:rsidRPr="00300F98" w:rsidP="00300F98">
      <w:pPr>
        <w:widowControl w:val="0"/>
        <w:tabs>
          <w:tab w:val="right" w:pos="0"/>
        </w:tabs>
        <w:ind w:firstLine="709"/>
        <w:jc w:val="both"/>
        <w:rPr>
          <w:rFonts w:ascii="Times New Roman" w:hAnsi="Times New Roman"/>
          <w:color w:val="000000" w:themeColor="text1"/>
        </w:rPr>
      </w:pPr>
      <w:r w:rsidRPr="00300F98">
        <w:rPr>
          <w:rFonts w:ascii="Times New Roman" w:hAnsi="Times New Roman"/>
          <w:color w:val="000000" w:themeColor="text1"/>
        </w:rPr>
        <w:t>Также судом приняты все меры к надлежащему извещению ответчика о месте и времени проведения судебного заседания</w:t>
      </w:r>
      <w:r w:rsidRPr="00300F98">
        <w:rPr>
          <w:rFonts w:ascii="Times New Roman" w:hAnsi="Times New Roman"/>
          <w:color w:val="000000" w:themeColor="text1"/>
        </w:rPr>
        <w:t>, а именно ответчик извещена публично, путем заблаговременного размещения информации о времени и месте рассмотрения заявления на интернет-сайте мирового судьи судебного участка №12 (https://mirsud86.ru) в соответствии со статьями 14 и 16 Федерального закон</w:t>
      </w:r>
      <w:r w:rsidRPr="00300F98">
        <w:rPr>
          <w:rFonts w:ascii="Times New Roman" w:hAnsi="Times New Roman"/>
          <w:color w:val="000000" w:themeColor="text1"/>
        </w:rPr>
        <w:t>а от 22 декабря 2008 года № 262-ФЗ «Об обеспечении доступа к информации о деятельности судов в Российской Федерации».</w:t>
      </w:r>
    </w:p>
    <w:p w:rsidR="008C5C00" w:rsidRPr="00300F98" w:rsidP="00300F98">
      <w:pPr>
        <w:tabs>
          <w:tab w:val="right" w:pos="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color w:val="000000" w:themeColor="text1"/>
        </w:rPr>
      </w:pPr>
      <w:r w:rsidRPr="00300F98">
        <w:rPr>
          <w:rFonts w:ascii="Times New Roman" w:hAnsi="Times New Roman"/>
          <w:color w:val="000000" w:themeColor="text1"/>
        </w:rPr>
        <w:t xml:space="preserve">Изучив материалы гражданского дела, мировой судья  приходит к следующему. </w:t>
      </w:r>
    </w:p>
    <w:p w:rsidR="008C5C00" w:rsidRPr="00300F98" w:rsidP="00300F98">
      <w:pPr>
        <w:tabs>
          <w:tab w:val="right" w:pos="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color w:val="000000" w:themeColor="text1"/>
        </w:rPr>
      </w:pPr>
      <w:r w:rsidRPr="00300F98">
        <w:rPr>
          <w:rFonts w:ascii="Times New Roman" w:hAnsi="Times New Roman"/>
          <w:color w:val="000000" w:themeColor="text1"/>
        </w:rPr>
        <w:t>Судом установлено, подтверждается материалами дела, что 05.10.2</w:t>
      </w:r>
      <w:r w:rsidRPr="00300F98">
        <w:rPr>
          <w:rFonts w:ascii="Times New Roman" w:hAnsi="Times New Roman"/>
          <w:color w:val="000000" w:themeColor="text1"/>
        </w:rPr>
        <w:t xml:space="preserve">022 года ответчик Курилова Л. А. обратилась к истцу с заявлением о назначении социального пособия – ежемесячного социального пособия неработающим гражданам (женщины старше 50 лет), согласно заявлению, Курилова Л. А. подтверждает, что является неработающим </w:t>
      </w:r>
      <w:r w:rsidRPr="00300F98">
        <w:rPr>
          <w:rFonts w:ascii="Times New Roman" w:hAnsi="Times New Roman"/>
          <w:color w:val="000000" w:themeColor="text1"/>
        </w:rPr>
        <w:t xml:space="preserve">пенсионером, ей разъяснена ответственность за предоставление заведомо ложных или неполных сведений, которые могут послужить поводом  для прекращения назначенной меры социальной поддержки, о чем свидетельствует ее личная подпись в заявлении. </w:t>
      </w:r>
    </w:p>
    <w:p w:rsidR="008C5C00" w:rsidRPr="00300F98" w:rsidP="00300F98">
      <w:pPr>
        <w:tabs>
          <w:tab w:val="right" w:pos="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color w:val="000000" w:themeColor="text1"/>
        </w:rPr>
      </w:pPr>
      <w:r w:rsidRPr="00300F98">
        <w:rPr>
          <w:rFonts w:ascii="Times New Roman" w:hAnsi="Times New Roman"/>
          <w:color w:val="000000" w:themeColor="text1"/>
        </w:rPr>
        <w:t>Решением Отдел</w:t>
      </w:r>
      <w:r w:rsidRPr="00300F98">
        <w:rPr>
          <w:rFonts w:ascii="Times New Roman" w:hAnsi="Times New Roman"/>
          <w:color w:val="000000" w:themeColor="text1"/>
        </w:rPr>
        <w:t xml:space="preserve">а социального обеспечения и назначения мер социальной поддержки, пособий, выплат в г. Нижневартовске </w:t>
      </w:r>
      <w:r w:rsidRPr="00300F98" w:rsidR="00DB5D90">
        <w:rPr>
          <w:rFonts w:ascii="Times New Roman" w:hAnsi="Times New Roman"/>
          <w:color w:val="000000" w:themeColor="text1"/>
        </w:rPr>
        <w:t xml:space="preserve">от 10.10.2022 года ответчику назначено пособие (компенсация) с 01.11.2022 года по 31.10.2024 года в сумме 1 107 рублей. </w:t>
      </w:r>
    </w:p>
    <w:p w:rsidR="00DB5D90" w:rsidRPr="00300F98" w:rsidP="00300F98">
      <w:pPr>
        <w:tabs>
          <w:tab w:val="right" w:pos="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color w:val="000000" w:themeColor="text1"/>
        </w:rPr>
      </w:pPr>
      <w:r w:rsidRPr="00300F98">
        <w:rPr>
          <w:rFonts w:ascii="Times New Roman" w:hAnsi="Times New Roman"/>
          <w:color w:val="000000" w:themeColor="text1"/>
        </w:rPr>
        <w:t>Выпиской по выплате социального по</w:t>
      </w:r>
      <w:r w:rsidRPr="00300F98">
        <w:rPr>
          <w:rFonts w:ascii="Times New Roman" w:hAnsi="Times New Roman"/>
          <w:color w:val="000000" w:themeColor="text1"/>
        </w:rPr>
        <w:t>собия, производимого Куриловой Л. А. подтверждается, что ей было выплачено пособие за период с марта 2024 года по октябрь 2024 года в общем размере 8 856 рублей (1107 рублей х 8).</w:t>
      </w:r>
    </w:p>
    <w:p w:rsidR="008C5C00" w:rsidRPr="00300F98" w:rsidP="00300F98">
      <w:pPr>
        <w:tabs>
          <w:tab w:val="right" w:pos="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color w:val="000000" w:themeColor="text1"/>
        </w:rPr>
      </w:pPr>
      <w:r w:rsidRPr="00300F98">
        <w:rPr>
          <w:rFonts w:ascii="Times New Roman" w:hAnsi="Times New Roman"/>
          <w:color w:val="000000" w:themeColor="text1"/>
        </w:rPr>
        <w:t>Согласно сведений о трудовой деятельности ответчика из информационных ресурс</w:t>
      </w:r>
      <w:r w:rsidRPr="00300F98">
        <w:rPr>
          <w:rFonts w:ascii="Times New Roman" w:hAnsi="Times New Roman"/>
          <w:color w:val="000000" w:themeColor="text1"/>
        </w:rPr>
        <w:t>ов Фонда пенсионного и социального страхования  РФ</w:t>
      </w:r>
      <w:r w:rsidR="00334BE1">
        <w:rPr>
          <w:rFonts w:ascii="Times New Roman" w:hAnsi="Times New Roman"/>
          <w:color w:val="000000" w:themeColor="text1"/>
        </w:rPr>
        <w:t xml:space="preserve"> по состоянию на 21.11.2024 года</w:t>
      </w:r>
      <w:r w:rsidRPr="00300F98">
        <w:rPr>
          <w:rFonts w:ascii="Times New Roman" w:hAnsi="Times New Roman"/>
          <w:color w:val="000000" w:themeColor="text1"/>
        </w:rPr>
        <w:t xml:space="preserve">, Курилова Л. А.  с 01.02.2024 года принята на работу в </w:t>
      </w:r>
      <w:r>
        <w:rPr>
          <w:rFonts w:ascii="Times New Roman" w:hAnsi="Times New Roman"/>
          <w:color w:val="000000" w:themeColor="text1"/>
        </w:rPr>
        <w:t>*</w:t>
      </w:r>
      <w:r w:rsidRPr="00300F98">
        <w:rPr>
          <w:rFonts w:ascii="Times New Roman" w:hAnsi="Times New Roman"/>
          <w:color w:val="000000" w:themeColor="text1"/>
        </w:rPr>
        <w:t xml:space="preserve">. </w:t>
      </w:r>
    </w:p>
    <w:p w:rsidR="00DB5D90" w:rsidRPr="00300F98" w:rsidP="00300F98">
      <w:pPr>
        <w:tabs>
          <w:tab w:val="right" w:pos="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color w:val="000000" w:themeColor="text1"/>
        </w:rPr>
      </w:pPr>
      <w:r w:rsidRPr="00300F98">
        <w:rPr>
          <w:rFonts w:ascii="Times New Roman" w:hAnsi="Times New Roman"/>
          <w:color w:val="000000" w:themeColor="text1"/>
        </w:rPr>
        <w:t>03.04.2026 год</w:t>
      </w:r>
      <w:r w:rsidRPr="00300F98">
        <w:rPr>
          <w:rFonts w:ascii="Times New Roman" w:hAnsi="Times New Roman"/>
          <w:color w:val="000000" w:themeColor="text1"/>
        </w:rPr>
        <w:t>а истцом в адрес ответчика Куриловой Л. А. направлено уведомление №15/06-Исх-4533, согласно которому в сентябре 2024 года Курилова Л. А. сообщила о трудоустройстве с 01.02.2024 года, в связи с чем, право на получение пособия с 01.03.2024 года отсутствовало</w:t>
      </w:r>
      <w:r w:rsidRPr="00300F98">
        <w:rPr>
          <w:rFonts w:ascii="Times New Roman" w:hAnsi="Times New Roman"/>
          <w:color w:val="000000" w:themeColor="text1"/>
        </w:rPr>
        <w:t xml:space="preserve">. Рекомендовано в течение 30 календарных дней со дня получения уведомления возместить полученную сумму, размер которой составил 8 856 рублей. </w:t>
      </w:r>
    </w:p>
    <w:p w:rsidR="00300F98" w:rsidRPr="00300F98" w:rsidP="00300F9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300F98">
        <w:rPr>
          <w:color w:val="000000" w:themeColor="text1"/>
        </w:rPr>
        <w:t>В соответствии с </w:t>
      </w:r>
      <w:hyperlink r:id="rId4" w:anchor="/document/10164072/entry/11021" w:history="1">
        <w:r w:rsidRPr="00300F98">
          <w:rPr>
            <w:rStyle w:val="Hyperlink"/>
            <w:color w:val="000000" w:themeColor="text1"/>
            <w:u w:val="none"/>
          </w:rPr>
          <w:t>пунктом 1 статьи 1</w:t>
        </w:r>
        <w:r w:rsidRPr="00300F98">
          <w:rPr>
            <w:rStyle w:val="Hyperlink"/>
            <w:color w:val="000000" w:themeColor="text1"/>
            <w:u w:val="none"/>
          </w:rPr>
          <w:t>102</w:t>
        </w:r>
      </w:hyperlink>
      <w:r w:rsidRPr="00300F98">
        <w:rPr>
          <w:color w:val="000000" w:themeColor="text1"/>
        </w:rPr>
        <w:t> </w:t>
      </w:r>
      <w:r>
        <w:rPr>
          <w:color w:val="000000" w:themeColor="text1"/>
        </w:rPr>
        <w:t>ГК РФ</w:t>
      </w:r>
      <w:r w:rsidRPr="00300F98">
        <w:rPr>
          <w:color w:val="000000" w:themeColor="text1"/>
        </w:rPr>
        <w:t xml:space="preserve"> лицо, которое без установленных законом, иными правовыми актами или сделкой оснований приобрело или сберегло имущество (приобретатель) за счет другого лица (потерпевшего), обязано возвратить последнему неосновательно приобретенное или сбереженное</w:t>
      </w:r>
      <w:r w:rsidRPr="00300F98">
        <w:rPr>
          <w:color w:val="000000" w:themeColor="text1"/>
        </w:rPr>
        <w:t xml:space="preserve"> имущество (неосновательное обогащение), за исключением случаев, предусмотренных </w:t>
      </w:r>
      <w:hyperlink r:id="rId4" w:anchor="/document/10164072/entry/1109" w:history="1">
        <w:r w:rsidRPr="00300F98">
          <w:rPr>
            <w:rStyle w:val="Hyperlink"/>
            <w:color w:val="000000" w:themeColor="text1"/>
            <w:u w:val="none"/>
          </w:rPr>
          <w:t>статьей 1109</w:t>
        </w:r>
      </w:hyperlink>
      <w:r w:rsidRPr="00300F98">
        <w:rPr>
          <w:color w:val="000000" w:themeColor="text1"/>
        </w:rPr>
        <w:t> кодекса.</w:t>
      </w:r>
    </w:p>
    <w:p w:rsidR="00300F98" w:rsidRPr="00300F98" w:rsidP="00300F9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300F98">
        <w:rPr>
          <w:color w:val="000000" w:themeColor="text1"/>
        </w:rPr>
        <w:t>Согласно пункту 3 </w:t>
      </w:r>
      <w:hyperlink r:id="rId4" w:anchor="/document/10164072/entry/1109" w:history="1">
        <w:r w:rsidRPr="00300F98">
          <w:rPr>
            <w:rStyle w:val="Hyperlink"/>
            <w:color w:val="000000" w:themeColor="text1"/>
            <w:u w:val="none"/>
          </w:rPr>
          <w:t>статьи 1109</w:t>
        </w:r>
      </w:hyperlink>
      <w:r w:rsidRPr="00300F98">
        <w:rPr>
          <w:color w:val="000000" w:themeColor="text1"/>
        </w:rPr>
        <w:t> </w:t>
      </w:r>
      <w:r>
        <w:rPr>
          <w:color w:val="000000" w:themeColor="text1"/>
        </w:rPr>
        <w:t>ГК РФ</w:t>
      </w:r>
      <w:r w:rsidRPr="00300F98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 w:rsidRPr="00300F98">
        <w:rPr>
          <w:color w:val="000000" w:themeColor="text1"/>
        </w:rPr>
        <w:t>не подлежат возврату в качестве неосновательного обогащения заработная плата и приравненные к ней платежи, пенсии, пособия, стипендии, возмещение вреда, причиненн</w:t>
      </w:r>
      <w:r w:rsidRPr="00300F98">
        <w:rPr>
          <w:color w:val="000000" w:themeColor="text1"/>
        </w:rPr>
        <w:t>ого жизни или здоровью, алименты и иные денежные суммы, предоставленные гражданину в качестве средства к существованию, при отсутствии недобросовестности с его стороны и счетной ошибки.</w:t>
      </w:r>
    </w:p>
    <w:p w:rsidR="00300F98" w:rsidRPr="00300F98" w:rsidP="00300F9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300F98">
        <w:rPr>
          <w:color w:val="000000" w:themeColor="text1"/>
        </w:rPr>
        <w:t>При этом закон устанавливает исключения из этого правила, согласно кот</w:t>
      </w:r>
      <w:r w:rsidRPr="00300F98">
        <w:rPr>
          <w:color w:val="000000" w:themeColor="text1"/>
        </w:rPr>
        <w:t>орому излишне выплаченные суммы должны быть возвращены получателем, если их выплата явилась результатом недобросовестности с его стороны или счетной ошибки.</w:t>
      </w:r>
    </w:p>
    <w:p w:rsidR="00300F98" w:rsidRPr="00300F98" w:rsidP="00300F9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300F98">
        <w:rPr>
          <w:color w:val="000000" w:themeColor="text1"/>
        </w:rPr>
        <w:t>Поскольку добросовестность гражданина (получателя спорных денежных средств) презюмируется, то бремя</w:t>
      </w:r>
      <w:r w:rsidRPr="00300F98">
        <w:rPr>
          <w:color w:val="000000" w:themeColor="text1"/>
        </w:rPr>
        <w:t xml:space="preserve"> доказывания недобросовестности гражданина, получившего названные в данной норме виды выплат, лежит на стороне, требующей возврата излишне выплаченных сумм.</w:t>
      </w:r>
    </w:p>
    <w:p w:rsidR="00300F98" w:rsidRPr="00300F98" w:rsidP="00300F9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300F98">
        <w:rPr>
          <w:color w:val="000000" w:themeColor="text1"/>
        </w:rPr>
        <w:t>Согласно п.3 ст.3 </w:t>
      </w:r>
      <w:r w:rsidRPr="00300F98">
        <w:rPr>
          <w:rStyle w:val="Emphasis"/>
          <w:i w:val="0"/>
          <w:iCs w:val="0"/>
          <w:color w:val="000000" w:themeColor="text1"/>
        </w:rPr>
        <w:t>Закона</w:t>
      </w:r>
      <w:r w:rsidRPr="00300F98">
        <w:rPr>
          <w:color w:val="000000" w:themeColor="text1"/>
        </w:rPr>
        <w:t> </w:t>
      </w:r>
      <w:r w:rsidRPr="00300F98">
        <w:rPr>
          <w:rStyle w:val="Emphasis"/>
          <w:i w:val="0"/>
          <w:iCs w:val="0"/>
          <w:color w:val="000000" w:themeColor="text1"/>
        </w:rPr>
        <w:t>ХМАО</w:t>
      </w:r>
      <w:r w:rsidRPr="00300F98">
        <w:rPr>
          <w:color w:val="000000" w:themeColor="text1"/>
        </w:rPr>
        <w:t> - Югры от </w:t>
      </w:r>
      <w:r w:rsidRPr="00300F98">
        <w:rPr>
          <w:rStyle w:val="Emphasis"/>
          <w:i w:val="0"/>
          <w:iCs w:val="0"/>
          <w:color w:val="000000" w:themeColor="text1"/>
        </w:rPr>
        <w:t>07</w:t>
      </w:r>
      <w:r w:rsidRPr="00300F98">
        <w:rPr>
          <w:color w:val="000000" w:themeColor="text1"/>
        </w:rPr>
        <w:t>.</w:t>
      </w:r>
      <w:r w:rsidRPr="00300F98">
        <w:rPr>
          <w:rStyle w:val="Emphasis"/>
          <w:i w:val="0"/>
          <w:iCs w:val="0"/>
          <w:color w:val="000000" w:themeColor="text1"/>
        </w:rPr>
        <w:t>11</w:t>
      </w:r>
      <w:r w:rsidRPr="00300F98">
        <w:rPr>
          <w:color w:val="000000" w:themeColor="text1"/>
        </w:rPr>
        <w:t>.</w:t>
      </w:r>
      <w:r w:rsidRPr="00300F98">
        <w:rPr>
          <w:rStyle w:val="Emphasis"/>
          <w:i w:val="0"/>
          <w:iCs w:val="0"/>
          <w:color w:val="000000" w:themeColor="text1"/>
        </w:rPr>
        <w:t>2006</w:t>
      </w:r>
      <w:r w:rsidRPr="00300F98">
        <w:rPr>
          <w:color w:val="000000" w:themeColor="text1"/>
        </w:rPr>
        <w:t> N 115-оз "О мерах социальной поддержки отдельных</w:t>
      </w:r>
      <w:r w:rsidRPr="00300F98">
        <w:rPr>
          <w:color w:val="000000" w:themeColor="text1"/>
        </w:rPr>
        <w:t xml:space="preserve"> категорий граждан в Ханты-Мансийском: автономном округе - Югре", право на ежемесячное социальное пособие имеют неработающие граждане (женщины старше 50 лет, мужчины старше 55 лет) 1966 года рождения и старше, не имеющие права на получение ежемесячных мер </w:t>
      </w:r>
      <w:r w:rsidRPr="00300F98">
        <w:rPr>
          <w:color w:val="000000" w:themeColor="text1"/>
        </w:rPr>
        <w:t>социальной поддержки в денежном выражении в соответствии с федеральным законодательством и законодательством Ханты-Мансийского автономного округа - Югры, постоянно проживающие на территории Ханты-Мансийского автономного округа - Югры, имеющие стаж работы н</w:t>
      </w:r>
      <w:r w:rsidRPr="00300F98">
        <w:rPr>
          <w:color w:val="000000" w:themeColor="text1"/>
        </w:rPr>
        <w:t>а его территории не менее 20 лет.</w:t>
      </w:r>
    </w:p>
    <w:p w:rsidR="00300F98" w:rsidRPr="00300F98" w:rsidP="00300F9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300F98">
        <w:rPr>
          <w:color w:val="000000" w:themeColor="text1"/>
        </w:rPr>
        <w:t>В соответствии с п.13 Порядка назначения и выплаты социальных пособий, утвержденного постановлением Правительства Ханты-Мансийского автономного округа - Югры от 27.12.2010 N 388-п (далее Порядок), выплата социального пособ</w:t>
      </w:r>
      <w:r w:rsidRPr="00300F98">
        <w:rPr>
          <w:color w:val="000000" w:themeColor="text1"/>
        </w:rPr>
        <w:t>ия осуществляется ежемесячно и прекращается с первого числа месяца, следующего за месяцем, в котором наступили обстоятельства, влекущие прекращение его выплаты, в том числе выезд получателя пособия на постоянное место жительства за пределы Ханты- Мансийско</w:t>
      </w:r>
      <w:r w:rsidRPr="00300F98">
        <w:rPr>
          <w:color w:val="000000" w:themeColor="text1"/>
        </w:rPr>
        <w:t>го автономного округа - Югры.</w:t>
      </w:r>
    </w:p>
    <w:p w:rsidR="00300F98" w:rsidRPr="00334BE1" w:rsidP="00334BE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300F98">
        <w:rPr>
          <w:color w:val="000000" w:themeColor="text1"/>
        </w:rPr>
        <w:t xml:space="preserve">Пунктом 18 Порядка установлено, в целях своевременной выплаты получатель социального пособия извещает в течение 5 дней об изменении места жительства, паспортных данных и иных сведений, необходимых для осуществления выплаты </w:t>
      </w:r>
      <w:r w:rsidRPr="00334BE1">
        <w:rPr>
          <w:color w:val="000000" w:themeColor="text1"/>
        </w:rPr>
        <w:t>соц</w:t>
      </w:r>
      <w:r w:rsidRPr="00334BE1">
        <w:rPr>
          <w:color w:val="000000" w:themeColor="text1"/>
        </w:rPr>
        <w:t>иального пособия, и о наступлении обстоятельств, указанных в пункте 13 настоящего порядка, влекущих прекращение выплаты социального пособия.</w:t>
      </w:r>
    </w:p>
    <w:p w:rsidR="00300F98" w:rsidRPr="00334BE1" w:rsidP="00334BE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334BE1">
        <w:rPr>
          <w:color w:val="000000" w:themeColor="text1"/>
        </w:rPr>
        <w:t>Истец, обращаясь в суд с настоящим  иском, ссылается в обоснование своих требований на то, что ответчиком  не испол</w:t>
      </w:r>
      <w:r w:rsidRPr="00334BE1">
        <w:rPr>
          <w:color w:val="000000" w:themeColor="text1"/>
        </w:rPr>
        <w:t>нена обязанность по своевременному предоставлению достоверных сведений</w:t>
      </w:r>
      <w:r w:rsidR="008653C8">
        <w:rPr>
          <w:color w:val="000000" w:themeColor="text1"/>
        </w:rPr>
        <w:t xml:space="preserve"> об обстоятельствах, влекущих прекращение социального пособия</w:t>
      </w:r>
      <w:r w:rsidRPr="00334BE1">
        <w:rPr>
          <w:color w:val="000000" w:themeColor="text1"/>
        </w:rPr>
        <w:t>, о чем истцу стало известно в  ноябре 2024 года</w:t>
      </w:r>
      <w:r w:rsidR="008653C8">
        <w:rPr>
          <w:color w:val="000000" w:themeColor="text1"/>
        </w:rPr>
        <w:t xml:space="preserve"> в результате межведомственного запроса</w:t>
      </w:r>
      <w:r w:rsidRPr="00334BE1">
        <w:rPr>
          <w:color w:val="000000" w:themeColor="text1"/>
        </w:rPr>
        <w:t>.</w:t>
      </w:r>
    </w:p>
    <w:p w:rsidR="00300F98" w:rsidRPr="00334BE1" w:rsidP="00334BE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334BE1">
        <w:rPr>
          <w:color w:val="000000" w:themeColor="text1"/>
        </w:rPr>
        <w:t>В соответствии с </w:t>
      </w:r>
      <w:hyperlink r:id="rId4" w:anchor="/document/12128809/entry/5602" w:history="1">
        <w:r w:rsidRPr="00334BE1">
          <w:rPr>
            <w:rStyle w:val="Hyperlink"/>
            <w:color w:val="000000" w:themeColor="text1"/>
            <w:u w:val="none"/>
          </w:rPr>
          <w:t>ч. 2 ст. 56</w:t>
        </w:r>
      </w:hyperlink>
      <w:r w:rsidRPr="00334BE1">
        <w:rPr>
          <w:color w:val="000000" w:themeColor="text1"/>
        </w:rPr>
        <w:t> ГПК РФ суд определяет, какие обстоятельства имеют значение для дела, какой стороне надлежит их доказывать, выносит обстоятельства на обсуждение, даже если стороны на какие-либо из них не</w:t>
      </w:r>
      <w:r w:rsidRPr="00334BE1">
        <w:rPr>
          <w:color w:val="000000" w:themeColor="text1"/>
        </w:rPr>
        <w:t xml:space="preserve"> ссылались.</w:t>
      </w:r>
    </w:p>
    <w:p w:rsidR="00334BE1" w:rsidRPr="008653C8" w:rsidP="00334BE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334BE1">
        <w:rPr>
          <w:color w:val="000000" w:themeColor="text1"/>
        </w:rPr>
        <w:t xml:space="preserve">О трудоустройстве  ответчик истцу своевременно не сообщила, в то время как ответчиком было принято на себя обязательство сообщать об обстоятельствах, влекущих прекращение выплаты социального пособия, согласно ее заявлению о назначении ей </w:t>
      </w:r>
      <w:r w:rsidRPr="008653C8">
        <w:rPr>
          <w:color w:val="000000" w:themeColor="text1"/>
        </w:rPr>
        <w:t>пособи</w:t>
      </w:r>
      <w:r w:rsidRPr="008653C8">
        <w:rPr>
          <w:color w:val="000000" w:themeColor="text1"/>
        </w:rPr>
        <w:t>я.</w:t>
      </w:r>
    </w:p>
    <w:p w:rsidR="00334BE1" w:rsidRPr="008653C8" w:rsidP="00334BE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8653C8">
        <w:rPr>
          <w:color w:val="000000" w:themeColor="text1"/>
        </w:rPr>
        <w:t>Поскольку переплата социального пособия возникла в результате не извещения ответчиком  об обстоятельствах, являющихся основанием для прекращения выплаты социального пособия, сумма незаконно полученной выплаты подлежит взысканию в полном объеме.</w:t>
      </w:r>
    </w:p>
    <w:p w:rsidR="00334BE1" w:rsidRPr="008653C8" w:rsidP="008653C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8653C8">
        <w:rPr>
          <w:color w:val="000000" w:themeColor="text1"/>
        </w:rPr>
        <w:t>Ответчиком доказательств возврата излишне выплаченных сумм социального пособия, доказательств наличия переплаты ежемесячных мер социальной поддержки в ином размере не представлено</w:t>
      </w:r>
      <w:r w:rsidRPr="008653C8" w:rsidR="008653C8">
        <w:rPr>
          <w:color w:val="000000" w:themeColor="text1"/>
        </w:rPr>
        <w:t xml:space="preserve">, равно как и </w:t>
      </w:r>
      <w:r w:rsidRPr="008653C8">
        <w:rPr>
          <w:color w:val="000000" w:themeColor="text1"/>
        </w:rPr>
        <w:t xml:space="preserve">не представлено доказательств наличия обстоятельств, </w:t>
      </w:r>
      <w:r w:rsidRPr="008653C8">
        <w:rPr>
          <w:color w:val="000000" w:themeColor="text1"/>
        </w:rPr>
        <w:t>препятствующих или затрудняющих своевременному представлению ею истцу документов, подтверждающие наступление этих событий.</w:t>
      </w:r>
    </w:p>
    <w:p w:rsidR="00334BE1" w:rsidRPr="008653C8" w:rsidP="00334BE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8653C8">
        <w:rPr>
          <w:color w:val="000000" w:themeColor="text1"/>
        </w:rPr>
        <w:t>Сведения о предпринимаемых ею мерах по извещению истца в любой форме о своем трудоустройстве, влекущем прекращение выплаты социальног</w:t>
      </w:r>
      <w:r w:rsidRPr="008653C8">
        <w:rPr>
          <w:color w:val="000000" w:themeColor="text1"/>
        </w:rPr>
        <w:t>о пособия, материалы дела не содержат.</w:t>
      </w:r>
    </w:p>
    <w:p w:rsidR="00334BE1" w:rsidRPr="008653C8" w:rsidP="00334BE1">
      <w:pPr>
        <w:tabs>
          <w:tab w:val="right" w:pos="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8653C8">
        <w:rPr>
          <w:rFonts w:ascii="Times New Roman" w:hAnsi="Times New Roman" w:cs="Times New Roman"/>
          <w:color w:val="000000" w:themeColor="text1"/>
          <w:shd w:val="clear" w:color="auto" w:fill="FFFFFF"/>
        </w:rPr>
        <w:t>Исследовав и оценив представленные в материалы дела доказательства, мировой судья приходит к выводу, что на стороне ответчика имеется неосновательное обогащение, представляющее собой излишне выплаченные меры социально</w:t>
      </w:r>
      <w:r w:rsidRPr="008653C8">
        <w:rPr>
          <w:rFonts w:ascii="Times New Roman" w:hAnsi="Times New Roman" w:cs="Times New Roman"/>
          <w:color w:val="000000" w:themeColor="text1"/>
          <w:shd w:val="clear" w:color="auto" w:fill="FFFFFF"/>
        </w:rPr>
        <w:t>й поддержки в размере  8 856 рублей, в связи с чем требования истца являются законными, обоснованными и подлежат удовлетворению.</w:t>
      </w:r>
    </w:p>
    <w:p w:rsidR="00352289" w:rsidRPr="00334BE1" w:rsidP="00334BE1">
      <w:pPr>
        <w:widowControl w:val="0"/>
        <w:tabs>
          <w:tab w:val="left" w:pos="3195"/>
        </w:tabs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8653C8">
        <w:rPr>
          <w:rFonts w:ascii="Times New Roman" w:hAnsi="Times New Roman" w:cs="Times New Roman"/>
          <w:color w:val="000000" w:themeColor="text1"/>
        </w:rPr>
        <w:t>В соответствии со ст.</w:t>
      </w:r>
      <w:r w:rsidRPr="00334BE1">
        <w:rPr>
          <w:rFonts w:ascii="Times New Roman" w:hAnsi="Times New Roman" w:cs="Times New Roman"/>
          <w:color w:val="000000" w:themeColor="text1"/>
        </w:rPr>
        <w:t>103 ГПК РФ с ответчика в бюджет города окружного значения Нижневартовск ХМАО-Югры подлежит взысканию госуд</w:t>
      </w:r>
      <w:r w:rsidRPr="00334BE1">
        <w:rPr>
          <w:rFonts w:ascii="Times New Roman" w:hAnsi="Times New Roman" w:cs="Times New Roman"/>
          <w:color w:val="000000" w:themeColor="text1"/>
        </w:rPr>
        <w:t xml:space="preserve">арственная пошлина в размере </w:t>
      </w:r>
      <w:r w:rsidR="008653C8">
        <w:rPr>
          <w:rFonts w:ascii="Times New Roman" w:hAnsi="Times New Roman" w:cs="Times New Roman"/>
          <w:color w:val="000000" w:themeColor="text1"/>
        </w:rPr>
        <w:t>4</w:t>
      </w:r>
      <w:r w:rsidRPr="00334BE1">
        <w:rPr>
          <w:rFonts w:ascii="Times New Roman" w:hAnsi="Times New Roman" w:cs="Times New Roman"/>
          <w:color w:val="000000" w:themeColor="text1"/>
        </w:rPr>
        <w:t xml:space="preserve"> 000 рублей. </w:t>
      </w:r>
    </w:p>
    <w:p w:rsidR="009225D3" w:rsidRPr="00334BE1" w:rsidP="00300F98">
      <w:pPr>
        <w:widowControl w:val="0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334BE1">
        <w:rPr>
          <w:rFonts w:ascii="Times New Roman" w:hAnsi="Times New Roman" w:cs="Times New Roman"/>
          <w:color w:val="000000" w:themeColor="text1"/>
        </w:rPr>
        <w:t>Руководствуясь ст.ст. 194-199 ГПК РФ, мировой судья</w:t>
      </w:r>
    </w:p>
    <w:p w:rsidR="001A7525" w:rsidRPr="00334BE1" w:rsidP="00C45D64">
      <w:pPr>
        <w:widowControl w:val="0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9225D3" w:rsidP="009225D3">
      <w:pPr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334BE1">
        <w:rPr>
          <w:rFonts w:ascii="Times New Roman" w:hAnsi="Times New Roman" w:cs="Times New Roman"/>
          <w:color w:val="000000" w:themeColor="text1"/>
        </w:rPr>
        <w:t>РЕШИЛ:</w:t>
      </w:r>
    </w:p>
    <w:p w:rsidR="00334BE1" w:rsidRPr="00334BE1" w:rsidP="009225D3">
      <w:pPr>
        <w:ind w:firstLine="708"/>
        <w:jc w:val="center"/>
        <w:rPr>
          <w:rFonts w:ascii="Times New Roman" w:hAnsi="Times New Roman" w:cs="Times New Roman"/>
          <w:color w:val="000000" w:themeColor="text1"/>
        </w:rPr>
      </w:pPr>
    </w:p>
    <w:p w:rsidR="0059247B" w:rsidRPr="0059247B" w:rsidP="0059247B">
      <w:pPr>
        <w:pStyle w:val="BodyTextIndent"/>
        <w:ind w:firstLine="709"/>
        <w:rPr>
          <w:rFonts w:ascii="Times New Roman" w:hAnsi="Times New Roman" w:cs="Times New Roman"/>
          <w:color w:val="000000"/>
        </w:rPr>
      </w:pPr>
      <w:r w:rsidRPr="0059247B">
        <w:rPr>
          <w:rFonts w:ascii="Times New Roman" w:hAnsi="Times New Roman" w:cs="Times New Roman"/>
          <w:color w:val="0D0D0D"/>
        </w:rPr>
        <w:t xml:space="preserve">Исковые требования </w:t>
      </w:r>
      <w:r w:rsidRPr="0059247B">
        <w:rPr>
          <w:rFonts w:ascii="Times New Roman" w:hAnsi="Times New Roman" w:cs="Times New Roman"/>
          <w:color w:val="000000"/>
        </w:rPr>
        <w:t>КУ ХМАО-Югры «Агентство социального благополучия населения» к Куриловой Любовь Андреевне  о</w:t>
      </w:r>
      <w:r w:rsidRPr="0059247B">
        <w:rPr>
          <w:rFonts w:ascii="Times New Roman" w:hAnsi="Times New Roman" w:cs="Times New Roman"/>
          <w:color w:val="000000"/>
        </w:rPr>
        <w:t xml:space="preserve"> взыскании неосновательного обогащения, удовлетворить.</w:t>
      </w:r>
    </w:p>
    <w:p w:rsidR="0059247B" w:rsidRPr="0059247B" w:rsidP="0059247B">
      <w:pPr>
        <w:pStyle w:val="BodyTextIndent"/>
        <w:ind w:firstLine="709"/>
        <w:rPr>
          <w:rFonts w:ascii="Times New Roman" w:hAnsi="Times New Roman" w:cs="Times New Roman"/>
          <w:color w:val="000000"/>
        </w:rPr>
      </w:pPr>
      <w:r w:rsidRPr="0059247B">
        <w:rPr>
          <w:rFonts w:ascii="Times New Roman" w:hAnsi="Times New Roman" w:cs="Times New Roman"/>
          <w:color w:val="000000"/>
        </w:rPr>
        <w:t>Взыскать с Куриловой Любовь Андреевны</w:t>
      </w:r>
      <w:r w:rsidRPr="0059247B">
        <w:rPr>
          <w:rFonts w:ascii="Times New Roman" w:hAnsi="Times New Roman" w:cs="Times New Roman"/>
          <w:color w:val="000000"/>
        </w:rPr>
        <w:t xml:space="preserve">   (</w:t>
      </w:r>
      <w:r w:rsidRPr="0059247B">
        <w:rPr>
          <w:rFonts w:ascii="Times New Roman" w:hAnsi="Times New Roman" w:cs="Times New Roman"/>
          <w:color w:val="000000"/>
        </w:rPr>
        <w:t xml:space="preserve">паспорт </w:t>
      </w:r>
      <w:r>
        <w:rPr>
          <w:rFonts w:ascii="Times New Roman" w:hAnsi="Times New Roman" w:cs="Times New Roman"/>
          <w:color w:val="000000"/>
        </w:rPr>
        <w:t>*</w:t>
      </w:r>
      <w:r w:rsidRPr="0059247B">
        <w:rPr>
          <w:rFonts w:ascii="Times New Roman" w:hAnsi="Times New Roman" w:cs="Times New Roman"/>
          <w:color w:val="000000"/>
        </w:rPr>
        <w:t xml:space="preserve">, выдан </w:t>
      </w:r>
      <w:r>
        <w:rPr>
          <w:rFonts w:ascii="Times New Roman" w:hAnsi="Times New Roman" w:cs="Times New Roman"/>
          <w:color w:val="000000"/>
        </w:rPr>
        <w:t>*</w:t>
      </w:r>
      <w:r w:rsidRPr="0059247B">
        <w:rPr>
          <w:rFonts w:ascii="Times New Roman" w:hAnsi="Times New Roman" w:cs="Times New Roman"/>
          <w:color w:val="000000"/>
        </w:rPr>
        <w:t xml:space="preserve">, СНИЛС </w:t>
      </w:r>
      <w:r>
        <w:rPr>
          <w:rFonts w:ascii="Times New Roman" w:hAnsi="Times New Roman" w:cs="Times New Roman"/>
          <w:color w:val="000000"/>
        </w:rPr>
        <w:t>*</w:t>
      </w:r>
      <w:r w:rsidRPr="0059247B">
        <w:rPr>
          <w:rFonts w:ascii="Times New Roman" w:hAnsi="Times New Roman" w:cs="Times New Roman"/>
          <w:color w:val="000000"/>
        </w:rPr>
        <w:t>) в пользу КУ ХМАО-Югры «Агентство социального бла</w:t>
      </w:r>
      <w:r w:rsidRPr="0059247B">
        <w:rPr>
          <w:rFonts w:ascii="Times New Roman" w:hAnsi="Times New Roman" w:cs="Times New Roman"/>
          <w:color w:val="000000"/>
        </w:rPr>
        <w:t>гополучия населения» (ИНН 8601047760) неосновательное обогащение в размере 8 856 рублей.</w:t>
      </w:r>
    </w:p>
    <w:p w:rsidR="0059247B" w:rsidRPr="0059247B" w:rsidP="0059247B">
      <w:pPr>
        <w:pStyle w:val="BodyTextIndent"/>
        <w:ind w:firstLine="709"/>
        <w:rPr>
          <w:rFonts w:ascii="Times New Roman" w:hAnsi="Times New Roman" w:cs="Times New Roman"/>
          <w:color w:val="000000"/>
        </w:rPr>
      </w:pPr>
      <w:r w:rsidRPr="0059247B">
        <w:rPr>
          <w:rFonts w:ascii="Times New Roman" w:hAnsi="Times New Roman" w:cs="Times New Roman"/>
          <w:color w:val="000000"/>
        </w:rPr>
        <w:t>Взыскать с Куриловой Любовь Андреевны</w:t>
      </w:r>
      <w:r w:rsidRPr="0059247B">
        <w:rPr>
          <w:rFonts w:ascii="Times New Roman" w:hAnsi="Times New Roman" w:cs="Times New Roman"/>
          <w:color w:val="000000"/>
        </w:rPr>
        <w:t xml:space="preserve">   (</w:t>
      </w:r>
      <w:r w:rsidRPr="0059247B">
        <w:rPr>
          <w:rFonts w:ascii="Times New Roman" w:hAnsi="Times New Roman" w:cs="Times New Roman"/>
          <w:color w:val="000000"/>
        </w:rPr>
        <w:t xml:space="preserve">паспорт </w:t>
      </w:r>
      <w:r>
        <w:rPr>
          <w:rFonts w:ascii="Times New Roman" w:hAnsi="Times New Roman" w:cs="Times New Roman"/>
          <w:color w:val="000000"/>
        </w:rPr>
        <w:t>*</w:t>
      </w:r>
      <w:r w:rsidRPr="0059247B">
        <w:rPr>
          <w:rFonts w:ascii="Times New Roman" w:hAnsi="Times New Roman" w:cs="Times New Roman"/>
          <w:color w:val="000000"/>
        </w:rPr>
        <w:t xml:space="preserve">, выдан </w:t>
      </w:r>
      <w:r>
        <w:rPr>
          <w:rFonts w:ascii="Times New Roman" w:hAnsi="Times New Roman" w:cs="Times New Roman"/>
          <w:color w:val="000000"/>
        </w:rPr>
        <w:t>*</w:t>
      </w:r>
      <w:r w:rsidRPr="0059247B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*</w:t>
      </w:r>
      <w:r w:rsidRPr="0059247B">
        <w:rPr>
          <w:rFonts w:ascii="Times New Roman" w:hAnsi="Times New Roman" w:cs="Times New Roman"/>
          <w:color w:val="000000"/>
        </w:rPr>
        <w:t>) в бюджет город</w:t>
      </w:r>
      <w:r w:rsidRPr="0059247B">
        <w:rPr>
          <w:rFonts w:ascii="Times New Roman" w:hAnsi="Times New Roman" w:cs="Times New Roman"/>
          <w:color w:val="000000"/>
        </w:rPr>
        <w:t>а окружного значения Нижневартовск ХМАО-Югры государственную пошлину в размере 4 000 рублей.</w:t>
      </w:r>
    </w:p>
    <w:p w:rsidR="0059247B" w:rsidRPr="0059247B" w:rsidP="0059247B">
      <w:pPr>
        <w:ind w:firstLine="709"/>
        <w:jc w:val="both"/>
        <w:rPr>
          <w:rFonts w:ascii="Times New Roman" w:hAnsi="Times New Roman" w:cs="Times New Roman"/>
        </w:rPr>
      </w:pPr>
      <w:r w:rsidRPr="0059247B">
        <w:rPr>
          <w:rFonts w:ascii="Times New Roman" w:hAnsi="Times New Roman" w:cs="Times New Roman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59247B" w:rsidRPr="0059247B" w:rsidP="0059247B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9247B">
        <w:rPr>
          <w:rFonts w:ascii="Times New Roman" w:hAnsi="Times New Roman" w:cs="Times New Roman"/>
        </w:rPr>
        <w:t>в течение пятнадцати дней со</w:t>
      </w:r>
      <w:r w:rsidRPr="0059247B">
        <w:rPr>
          <w:rFonts w:ascii="Times New Roman" w:hAnsi="Times New Roman" w:cs="Times New Roman"/>
        </w:rPr>
        <w:t xml:space="preserve">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59247B" w:rsidRPr="0059247B" w:rsidP="0059247B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9247B">
        <w:rPr>
          <w:rFonts w:ascii="Times New Roman" w:hAnsi="Times New Roman" w:cs="Times New Roman"/>
        </w:rPr>
        <w:t>Мотивированное решение суда составляется в течение десяти дней со дня поступления от лиц, участвующих в деле, их предст</w:t>
      </w:r>
      <w:r w:rsidRPr="0059247B">
        <w:rPr>
          <w:rFonts w:ascii="Times New Roman" w:hAnsi="Times New Roman" w:cs="Times New Roman"/>
        </w:rPr>
        <w:t>авителей соответствующего заявления.</w:t>
      </w:r>
    </w:p>
    <w:p w:rsidR="0059247B" w:rsidRPr="0059247B" w:rsidP="0059247B">
      <w:pPr>
        <w:pStyle w:val="BodyTextIndent"/>
        <w:ind w:firstLine="709"/>
        <w:rPr>
          <w:rFonts w:ascii="Times New Roman" w:hAnsi="Times New Roman" w:cs="Times New Roman"/>
        </w:rPr>
      </w:pPr>
      <w:r w:rsidRPr="0059247B">
        <w:rPr>
          <w:rFonts w:ascii="Times New Roman" w:hAnsi="Times New Roman" w:cs="Times New Roman"/>
        </w:rPr>
        <w:t>Решение может быть обжаловано в апелляционном порядке в течение месяца в Нижневартовский городской суд Ханты-Мансийского автономного округа-Югры через мирового судью судебного участка № 7.</w:t>
      </w:r>
    </w:p>
    <w:p w:rsidR="00D51072" w:rsidRPr="001F59E1" w:rsidP="00D51072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1F59E1">
        <w:rPr>
          <w:rFonts w:ascii="Times New Roman" w:hAnsi="Times New Roman" w:cs="Times New Roman"/>
          <w:color w:val="000000" w:themeColor="text1"/>
        </w:rPr>
        <w:t>Резолютивная часть решения объ</w:t>
      </w:r>
      <w:r w:rsidRPr="001F59E1">
        <w:rPr>
          <w:rFonts w:ascii="Times New Roman" w:hAnsi="Times New Roman" w:cs="Times New Roman"/>
          <w:color w:val="000000" w:themeColor="text1"/>
        </w:rPr>
        <w:t xml:space="preserve">явлена </w:t>
      </w:r>
      <w:r>
        <w:rPr>
          <w:rFonts w:ascii="Times New Roman" w:hAnsi="Times New Roman" w:cs="Times New Roman"/>
          <w:color w:val="000000" w:themeColor="text1"/>
        </w:rPr>
        <w:t>23 июля</w:t>
      </w:r>
      <w:r w:rsidRPr="001F59E1">
        <w:rPr>
          <w:rFonts w:ascii="Times New Roman" w:hAnsi="Times New Roman" w:cs="Times New Roman"/>
          <w:color w:val="000000" w:themeColor="text1"/>
        </w:rPr>
        <w:t xml:space="preserve"> 2026 года, мотивированное решение </w:t>
      </w:r>
      <w:r w:rsidRPr="00D94094">
        <w:rPr>
          <w:rFonts w:ascii="Times New Roman" w:hAnsi="Times New Roman" w:cs="Times New Roman"/>
          <w:color w:val="000000" w:themeColor="text1"/>
        </w:rPr>
        <w:t xml:space="preserve">изготовлено </w:t>
      </w:r>
      <w:r>
        <w:rPr>
          <w:rFonts w:ascii="Times New Roman" w:hAnsi="Times New Roman" w:cs="Times New Roman"/>
          <w:color w:val="000000" w:themeColor="text1"/>
        </w:rPr>
        <w:t>04 августа</w:t>
      </w:r>
      <w:r w:rsidRPr="00D94094">
        <w:rPr>
          <w:rFonts w:ascii="Times New Roman" w:hAnsi="Times New Roman" w:cs="Times New Roman"/>
          <w:color w:val="000000" w:themeColor="text1"/>
        </w:rPr>
        <w:t xml:space="preserve"> 2026 года</w:t>
      </w:r>
      <w:r w:rsidRPr="001F59E1">
        <w:rPr>
          <w:rFonts w:ascii="Times New Roman" w:hAnsi="Times New Roman" w:cs="Times New Roman"/>
          <w:color w:val="000000" w:themeColor="text1"/>
        </w:rPr>
        <w:t xml:space="preserve"> по заявлению ответчика</w:t>
      </w:r>
      <w:r>
        <w:rPr>
          <w:rFonts w:ascii="Times New Roman" w:hAnsi="Times New Roman" w:cs="Times New Roman"/>
          <w:color w:val="000000" w:themeColor="text1"/>
        </w:rPr>
        <w:t xml:space="preserve"> от 30 июля 2026 года</w:t>
      </w:r>
      <w:r w:rsidRPr="001F59E1">
        <w:rPr>
          <w:rFonts w:ascii="Times New Roman" w:hAnsi="Times New Roman" w:cs="Times New Roman"/>
          <w:color w:val="000000" w:themeColor="text1"/>
        </w:rPr>
        <w:t>.</w:t>
      </w:r>
    </w:p>
    <w:p w:rsidR="00D51072" w:rsidRPr="001F59E1" w:rsidP="00D51072">
      <w:pPr>
        <w:widowControl w:val="0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59247B" w:rsidRPr="0059247B" w:rsidP="0059247B">
      <w:pPr>
        <w:ind w:firstLine="709"/>
        <w:jc w:val="both"/>
        <w:rPr>
          <w:rFonts w:ascii="Times New Roman" w:hAnsi="Times New Roman" w:cs="Times New Roman"/>
        </w:rPr>
      </w:pPr>
    </w:p>
    <w:p w:rsidR="0059247B" w:rsidRPr="0059247B" w:rsidP="0059247B">
      <w:pPr>
        <w:pStyle w:val="NoSpacing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9247B" w:rsidRPr="0059247B" w:rsidP="0059247B">
      <w:pPr>
        <w:pStyle w:val="NoSpacing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***</w:t>
      </w:r>
    </w:p>
    <w:p w:rsidR="0059247B" w:rsidRPr="0059247B" w:rsidP="0059247B">
      <w:pPr>
        <w:pStyle w:val="NoSpacing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9247B">
        <w:rPr>
          <w:rFonts w:ascii="Times New Roman" w:hAnsi="Times New Roman"/>
          <w:sz w:val="24"/>
          <w:szCs w:val="24"/>
          <w:lang w:eastAsia="ru-RU"/>
        </w:rPr>
        <w:t>Мировой судья                                                                                                   К.В. Галяс</w:t>
      </w:r>
    </w:p>
    <w:p w:rsidR="0059247B" w:rsidRPr="0059247B" w:rsidP="0059247B">
      <w:pPr>
        <w:pStyle w:val="PlainText"/>
        <w:ind w:firstLine="709"/>
        <w:jc w:val="both"/>
        <w:rPr>
          <w:rFonts w:ascii="Times New Roman" w:eastAsia="MS Mincho" w:hAnsi="Times New Roman" w:cs="Times New Roman"/>
          <w:bCs/>
          <w:sz w:val="16"/>
          <w:szCs w:val="16"/>
        </w:rPr>
      </w:pPr>
    </w:p>
    <w:p w:rsidR="009225D3" w:rsidRPr="0059247B" w:rsidP="0059247B">
      <w:pPr>
        <w:pStyle w:val="BodyTextIndent"/>
        <w:ind w:firstLine="709"/>
        <w:rPr>
          <w:rFonts w:ascii="Times New Roman" w:hAnsi="Times New Roman" w:cs="Times New Roman"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t>***</w:t>
      </w:r>
    </w:p>
    <w:p w:rsidR="0059247B" w:rsidRPr="0059247B">
      <w:pPr>
        <w:pStyle w:val="BodyTextIndent"/>
        <w:ind w:firstLine="709"/>
        <w:rPr>
          <w:rFonts w:ascii="Times New Roman" w:hAnsi="Times New Roman" w:cs="Times New Roman"/>
          <w:color w:val="000000" w:themeColor="text1"/>
        </w:rPr>
      </w:pPr>
    </w:p>
    <w:sectPr w:rsidSect="00282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5D3"/>
    <w:rsid w:val="0000468D"/>
    <w:rsid w:val="000111CE"/>
    <w:rsid w:val="00085018"/>
    <w:rsid w:val="000A6B58"/>
    <w:rsid w:val="000B2C2A"/>
    <w:rsid w:val="000B3045"/>
    <w:rsid w:val="000E331C"/>
    <w:rsid w:val="001219DC"/>
    <w:rsid w:val="001304C7"/>
    <w:rsid w:val="001A7525"/>
    <w:rsid w:val="001E04C0"/>
    <w:rsid w:val="001F59E1"/>
    <w:rsid w:val="0023085A"/>
    <w:rsid w:val="0023168C"/>
    <w:rsid w:val="00231754"/>
    <w:rsid w:val="00234F16"/>
    <w:rsid w:val="00282278"/>
    <w:rsid w:val="0028313E"/>
    <w:rsid w:val="00291198"/>
    <w:rsid w:val="002E6581"/>
    <w:rsid w:val="002F615E"/>
    <w:rsid w:val="002F6235"/>
    <w:rsid w:val="00300F98"/>
    <w:rsid w:val="003078AD"/>
    <w:rsid w:val="00311BC7"/>
    <w:rsid w:val="00312A23"/>
    <w:rsid w:val="00334BE1"/>
    <w:rsid w:val="00352289"/>
    <w:rsid w:val="003B28D0"/>
    <w:rsid w:val="003D2DAC"/>
    <w:rsid w:val="004753BB"/>
    <w:rsid w:val="0049311A"/>
    <w:rsid w:val="004A5546"/>
    <w:rsid w:val="004D4B26"/>
    <w:rsid w:val="00516DAA"/>
    <w:rsid w:val="005324C2"/>
    <w:rsid w:val="00536E51"/>
    <w:rsid w:val="005439CC"/>
    <w:rsid w:val="00547950"/>
    <w:rsid w:val="005675D5"/>
    <w:rsid w:val="005677FC"/>
    <w:rsid w:val="0059247B"/>
    <w:rsid w:val="005E1B7A"/>
    <w:rsid w:val="005E31E3"/>
    <w:rsid w:val="006123D2"/>
    <w:rsid w:val="00615BC6"/>
    <w:rsid w:val="00663CCF"/>
    <w:rsid w:val="006D702B"/>
    <w:rsid w:val="00702805"/>
    <w:rsid w:val="00736A08"/>
    <w:rsid w:val="007B4652"/>
    <w:rsid w:val="007C0471"/>
    <w:rsid w:val="00861A72"/>
    <w:rsid w:val="008653C8"/>
    <w:rsid w:val="008C5C00"/>
    <w:rsid w:val="008D5009"/>
    <w:rsid w:val="00913B99"/>
    <w:rsid w:val="00915304"/>
    <w:rsid w:val="009225D3"/>
    <w:rsid w:val="009363AD"/>
    <w:rsid w:val="00965865"/>
    <w:rsid w:val="009B5919"/>
    <w:rsid w:val="00A10C6B"/>
    <w:rsid w:val="00A36F4E"/>
    <w:rsid w:val="00A61C5F"/>
    <w:rsid w:val="00A92778"/>
    <w:rsid w:val="00B12C84"/>
    <w:rsid w:val="00B24B03"/>
    <w:rsid w:val="00B57B8E"/>
    <w:rsid w:val="00B80CD9"/>
    <w:rsid w:val="00BA377A"/>
    <w:rsid w:val="00BA6B7A"/>
    <w:rsid w:val="00C45D64"/>
    <w:rsid w:val="00C52245"/>
    <w:rsid w:val="00CF4504"/>
    <w:rsid w:val="00D20865"/>
    <w:rsid w:val="00D301B1"/>
    <w:rsid w:val="00D51072"/>
    <w:rsid w:val="00D94094"/>
    <w:rsid w:val="00DB5D90"/>
    <w:rsid w:val="00DB61E3"/>
    <w:rsid w:val="00E02046"/>
    <w:rsid w:val="00E26FEF"/>
    <w:rsid w:val="00E6279F"/>
    <w:rsid w:val="00EC16FF"/>
    <w:rsid w:val="00FF642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FD04F9-B6C3-4EFD-B7F2-51DC91953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25D3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9225D3"/>
    <w:pPr>
      <w:ind w:firstLine="900"/>
      <w:jc w:val="both"/>
    </w:pPr>
  </w:style>
  <w:style w:type="character" w:customStyle="1" w:styleId="a">
    <w:name w:val="Основной текст с отступом Знак"/>
    <w:basedOn w:val="DefaultParagraphFont"/>
    <w:link w:val="BodyTextIndent"/>
    <w:rsid w:val="009225D3"/>
    <w:rPr>
      <w:rFonts w:ascii="Arial" w:eastAsia="Times New Roman" w:hAnsi="Arial" w:cs="Arial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5E1B7A"/>
    <w:rPr>
      <w:color w:val="0000FF"/>
      <w:u w:val="single"/>
    </w:rPr>
  </w:style>
  <w:style w:type="paragraph" w:styleId="BalloonText">
    <w:name w:val="Balloon Text"/>
    <w:basedOn w:val="Normal"/>
    <w:link w:val="a0"/>
    <w:uiPriority w:val="99"/>
    <w:semiHidden/>
    <w:unhideWhenUsed/>
    <w:rsid w:val="003D2DAC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3D2DAC"/>
    <w:rPr>
      <w:rFonts w:ascii="Segoe UI" w:eastAsia="Times New Roman" w:hAnsi="Segoe UI" w:cs="Segoe UI"/>
      <w:sz w:val="18"/>
      <w:szCs w:val="18"/>
      <w:lang w:eastAsia="ru-RU"/>
    </w:rPr>
  </w:style>
  <w:style w:type="paragraph" w:styleId="BodyText">
    <w:name w:val="Body Text"/>
    <w:basedOn w:val="Normal"/>
    <w:link w:val="a1"/>
    <w:uiPriority w:val="99"/>
    <w:unhideWhenUsed/>
    <w:rsid w:val="00B24B03"/>
    <w:pPr>
      <w:spacing w:after="120"/>
    </w:pPr>
  </w:style>
  <w:style w:type="character" w:customStyle="1" w:styleId="a1">
    <w:name w:val="Основной текст Знак"/>
    <w:basedOn w:val="DefaultParagraphFont"/>
    <w:link w:val="BodyText"/>
    <w:uiPriority w:val="99"/>
    <w:rsid w:val="00B24B03"/>
    <w:rPr>
      <w:rFonts w:ascii="Arial" w:eastAsia="Times New Roman" w:hAnsi="Arial" w:cs="Arial"/>
      <w:sz w:val="24"/>
      <w:szCs w:val="24"/>
      <w:lang w:eastAsia="ru-RU"/>
    </w:rPr>
  </w:style>
  <w:style w:type="paragraph" w:styleId="NoSpacing">
    <w:name w:val="No Spacing"/>
    <w:uiPriority w:val="1"/>
    <w:qFormat/>
    <w:rsid w:val="00B24B0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1">
    <w:name w:val="s_1"/>
    <w:basedOn w:val="Normal"/>
    <w:rsid w:val="0000468D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1E04C0"/>
    <w:rPr>
      <w:i/>
      <w:iCs/>
    </w:rPr>
  </w:style>
  <w:style w:type="paragraph" w:customStyle="1" w:styleId="ConsPlusNormal">
    <w:name w:val="ConsPlusNormal"/>
    <w:rsid w:val="009153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PlainText">
    <w:name w:val="Plain Text"/>
    <w:basedOn w:val="Normal"/>
    <w:link w:val="a2"/>
    <w:rsid w:val="006123D2"/>
    <w:rPr>
      <w:rFonts w:ascii="Courier New" w:hAnsi="Courier New" w:cs="Courier New"/>
      <w:sz w:val="20"/>
      <w:szCs w:val="20"/>
    </w:rPr>
  </w:style>
  <w:style w:type="character" w:customStyle="1" w:styleId="a2">
    <w:name w:val="Текст Знак"/>
    <w:basedOn w:val="DefaultParagraphFont"/>
    <w:link w:val="PlainText"/>
    <w:rsid w:val="006123D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arbitr.garant.ru/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